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4D950" w14:textId="77777777" w:rsidR="00405041" w:rsidRDefault="00041CC5">
      <w:pPr>
        <w:spacing w:beforeLines="100" w:before="312" w:afterLines="100" w:after="312" w:line="440" w:lineRule="exact"/>
        <w:jc w:val="center"/>
        <w:rPr>
          <w:rFonts w:ascii="华文中宋" w:eastAsia="华文中宋" w:hAnsi="华文中宋" w:cs="华文中宋"/>
          <w:b/>
          <w:spacing w:val="23"/>
          <w:sz w:val="44"/>
          <w:szCs w:val="44"/>
        </w:rPr>
      </w:pPr>
      <w:r>
        <w:rPr>
          <w:rFonts w:ascii="华文中宋" w:eastAsia="华文中宋" w:hAnsi="华文中宋" w:cs="华文中宋" w:hint="eastAsia"/>
          <w:b/>
          <w:spacing w:val="23"/>
          <w:sz w:val="44"/>
          <w:szCs w:val="44"/>
        </w:rPr>
        <w:t>风险告知书</w:t>
      </w:r>
    </w:p>
    <w:p w14:paraId="5611D09E" w14:textId="77777777" w:rsidR="00405041" w:rsidRDefault="00041CC5" w:rsidP="003F4EB1">
      <w:pPr>
        <w:widowControl/>
        <w:spacing w:line="380" w:lineRule="exact"/>
        <w:ind w:firstLineChars="200" w:firstLine="480"/>
        <w:jc w:val="left"/>
        <w:rPr>
          <w:rFonts w:ascii="宋体" w:hAnsi="宋体" w:cs="宋体"/>
          <w:kern w:val="0"/>
          <w:sz w:val="24"/>
          <w:szCs w:val="24"/>
        </w:rPr>
      </w:pPr>
      <w:r>
        <w:rPr>
          <w:rFonts w:ascii="宋体" w:hAnsi="宋体" w:hint="eastAsia"/>
          <w:kern w:val="0"/>
          <w:sz w:val="24"/>
          <w:szCs w:val="24"/>
        </w:rPr>
        <w:t>为维护委托人的合法权益，帮助委托人正确行使权利和避免风险，委托人在聘请律师时，应当了解并注意以下常见风险：</w:t>
      </w:r>
    </w:p>
    <w:p w14:paraId="047D0F4D" w14:textId="77777777" w:rsidR="00405041" w:rsidRDefault="00041CC5" w:rsidP="003F4EB1">
      <w:pPr>
        <w:widowControl/>
        <w:spacing w:line="380" w:lineRule="exact"/>
        <w:ind w:firstLineChars="200" w:firstLine="482"/>
        <w:jc w:val="left"/>
        <w:rPr>
          <w:rFonts w:ascii="宋体" w:hAnsi="宋体"/>
          <w:kern w:val="0"/>
          <w:sz w:val="24"/>
          <w:szCs w:val="24"/>
        </w:rPr>
      </w:pPr>
      <w:r>
        <w:rPr>
          <w:rFonts w:ascii="宋体" w:hAnsi="宋体" w:hint="eastAsia"/>
          <w:b/>
          <w:kern w:val="0"/>
          <w:sz w:val="24"/>
          <w:szCs w:val="24"/>
        </w:rPr>
        <w:t>一、私下签订委托合同的风险。</w:t>
      </w:r>
      <w:r>
        <w:rPr>
          <w:rFonts w:ascii="宋体" w:hAnsi="宋体" w:hint="eastAsia"/>
          <w:kern w:val="0"/>
          <w:sz w:val="24"/>
          <w:szCs w:val="24"/>
        </w:rPr>
        <w:t>您聘请律师应与律师事务所签订合同，而非与律师个人私下签订委托合同；律师代理费应由律师事务所统一收取并开具发票，请勿将代理费私下交付给律师个人，特殊或者紧急情况下需由律师代收的，应请律师出具收款依据。</w:t>
      </w:r>
    </w:p>
    <w:p w14:paraId="4CC09E8A" w14:textId="77777777" w:rsidR="00405041" w:rsidRDefault="00041CC5" w:rsidP="003F4EB1">
      <w:pPr>
        <w:widowControl/>
        <w:spacing w:line="380" w:lineRule="exact"/>
        <w:ind w:firstLineChars="200" w:firstLine="482"/>
        <w:jc w:val="left"/>
        <w:rPr>
          <w:rFonts w:ascii="宋体" w:hAnsi="宋体"/>
          <w:kern w:val="0"/>
          <w:sz w:val="24"/>
          <w:szCs w:val="24"/>
        </w:rPr>
      </w:pPr>
      <w:r>
        <w:rPr>
          <w:rFonts w:ascii="宋体" w:hAnsi="宋体" w:hint="eastAsia"/>
          <w:b/>
          <w:kern w:val="0"/>
          <w:sz w:val="24"/>
          <w:szCs w:val="24"/>
        </w:rPr>
        <w:t>二、不及时缴纳诉讼费用的风险。</w:t>
      </w:r>
      <w:r>
        <w:rPr>
          <w:rFonts w:ascii="宋体" w:hAnsi="宋体" w:hint="eastAsia"/>
          <w:kern w:val="0"/>
          <w:sz w:val="24"/>
          <w:szCs w:val="24"/>
        </w:rPr>
        <w:t>您所委托办理的诉讼案件如果涉及缴纳诉讼费、保全费、鉴定费、公告费、上诉费等诉讼费用，您应按法院要求及时缴纳；如果不及时缴纳，将会影响案件的进展和办案效果。</w:t>
      </w:r>
    </w:p>
    <w:p w14:paraId="148EFC5C" w14:textId="77777777" w:rsidR="00405041" w:rsidRDefault="00041CC5" w:rsidP="003F4EB1">
      <w:pPr>
        <w:widowControl/>
        <w:spacing w:line="380" w:lineRule="exact"/>
        <w:ind w:firstLineChars="200" w:firstLine="482"/>
        <w:jc w:val="left"/>
        <w:rPr>
          <w:rFonts w:ascii="宋体" w:hAnsi="宋体" w:cs="宋体"/>
          <w:kern w:val="0"/>
          <w:sz w:val="24"/>
          <w:szCs w:val="24"/>
        </w:rPr>
      </w:pPr>
      <w:r>
        <w:rPr>
          <w:rFonts w:ascii="宋体" w:hAnsi="宋体" w:hint="eastAsia"/>
          <w:b/>
          <w:kern w:val="0"/>
          <w:sz w:val="24"/>
          <w:szCs w:val="24"/>
        </w:rPr>
        <w:t>三、不全面提供证据的风险。</w:t>
      </w:r>
      <w:r>
        <w:rPr>
          <w:rFonts w:ascii="宋体" w:hAnsi="宋体" w:hint="eastAsia"/>
          <w:kern w:val="0"/>
          <w:sz w:val="24"/>
          <w:szCs w:val="24"/>
        </w:rPr>
        <w:t>您委托律师代理诉讼，必须全面、如实地向律师介绍您所知道的一切案件事实，并提供相应的证据或证据线索，包</w:t>
      </w:r>
      <w:r>
        <w:rPr>
          <w:rFonts w:ascii="宋体" w:hAnsi="宋体" w:hint="eastAsia"/>
          <w:kern w:val="0"/>
          <w:sz w:val="24"/>
          <w:szCs w:val="24"/>
        </w:rPr>
        <w:t>括对您有利或不利的证据或证据线索。如您隐瞒对自己不利的证据及证据线索或者对律师作虚假陈述或提供虚假证据的，将会导致律师无法正确判断案情或作出错误的分析判断，您将有可能承担不利的后果。</w:t>
      </w:r>
    </w:p>
    <w:p w14:paraId="4C74224C" w14:textId="77777777" w:rsidR="00405041" w:rsidRDefault="00041CC5" w:rsidP="003F4EB1">
      <w:pPr>
        <w:widowControl/>
        <w:spacing w:line="380" w:lineRule="exact"/>
        <w:ind w:firstLineChars="200" w:firstLine="482"/>
        <w:jc w:val="left"/>
        <w:rPr>
          <w:rFonts w:ascii="宋体" w:hAnsi="宋体" w:cs="宋体"/>
          <w:kern w:val="0"/>
          <w:sz w:val="24"/>
          <w:szCs w:val="24"/>
        </w:rPr>
      </w:pPr>
      <w:r>
        <w:rPr>
          <w:rFonts w:ascii="宋体" w:hAnsi="宋体" w:hint="eastAsia"/>
          <w:b/>
          <w:kern w:val="0"/>
          <w:sz w:val="24"/>
          <w:szCs w:val="24"/>
        </w:rPr>
        <w:t>四、终止委托代理的风险。</w:t>
      </w:r>
      <w:r>
        <w:rPr>
          <w:rFonts w:ascii="宋体" w:hAnsi="宋体" w:hint="eastAsia"/>
          <w:kern w:val="0"/>
          <w:sz w:val="24"/>
          <w:szCs w:val="24"/>
        </w:rPr>
        <w:t>您需聘请我们代理诉讼的，必须签订委托协议。协议生效后，如委托的事项提前终结或您拒绝律师为您提供法律服务而终止协议的，所收法律服务费用将不予退还。</w:t>
      </w:r>
    </w:p>
    <w:p w14:paraId="1E54A563" w14:textId="77777777" w:rsidR="00405041" w:rsidRDefault="00041CC5" w:rsidP="003F4EB1">
      <w:pPr>
        <w:widowControl/>
        <w:spacing w:line="380" w:lineRule="exact"/>
        <w:ind w:firstLineChars="200" w:firstLine="482"/>
        <w:jc w:val="left"/>
        <w:rPr>
          <w:rFonts w:ascii="宋体" w:hAnsi="宋体" w:cs="宋体"/>
          <w:kern w:val="0"/>
          <w:sz w:val="24"/>
          <w:szCs w:val="24"/>
        </w:rPr>
      </w:pPr>
      <w:r>
        <w:rPr>
          <w:rFonts w:ascii="宋体" w:hAnsi="宋体" w:hint="eastAsia"/>
          <w:b/>
          <w:kern w:val="0"/>
          <w:sz w:val="24"/>
          <w:szCs w:val="24"/>
        </w:rPr>
        <w:t>五、解除委托关系的风险。</w:t>
      </w:r>
      <w:r>
        <w:rPr>
          <w:rFonts w:ascii="宋体" w:hAnsi="宋体" w:hint="eastAsia"/>
          <w:kern w:val="0"/>
          <w:sz w:val="24"/>
          <w:szCs w:val="24"/>
        </w:rPr>
        <w:t>您聘请律师代理后，利用我们提供的法律服务从事违法活动的，一经本所查明，本所将解除委托关系，法律服务费用将不予退还。</w:t>
      </w:r>
    </w:p>
    <w:p w14:paraId="30599065" w14:textId="77777777" w:rsidR="00405041" w:rsidRDefault="00041CC5" w:rsidP="003F4EB1">
      <w:pPr>
        <w:widowControl/>
        <w:spacing w:line="380" w:lineRule="exact"/>
        <w:ind w:firstLineChars="200" w:firstLine="482"/>
        <w:jc w:val="left"/>
        <w:rPr>
          <w:rFonts w:ascii="宋体" w:hAnsi="宋体" w:cs="宋体"/>
          <w:kern w:val="0"/>
          <w:sz w:val="24"/>
          <w:szCs w:val="24"/>
        </w:rPr>
      </w:pPr>
      <w:r>
        <w:rPr>
          <w:rFonts w:ascii="宋体" w:hAnsi="宋体" w:hint="eastAsia"/>
          <w:b/>
          <w:kern w:val="0"/>
          <w:sz w:val="24"/>
          <w:szCs w:val="24"/>
        </w:rPr>
        <w:t>六、关于胜诉及生效</w:t>
      </w:r>
      <w:r>
        <w:rPr>
          <w:rFonts w:ascii="宋体" w:hAnsi="宋体" w:hint="eastAsia"/>
          <w:b/>
          <w:kern w:val="0"/>
          <w:sz w:val="24"/>
          <w:szCs w:val="24"/>
        </w:rPr>
        <w:t>判决执行问题。</w:t>
      </w:r>
      <w:r>
        <w:rPr>
          <w:rFonts w:ascii="宋体" w:hAnsi="宋体" w:hint="eastAsia"/>
          <w:kern w:val="0"/>
          <w:sz w:val="24"/>
          <w:szCs w:val="24"/>
        </w:rPr>
        <w:t>您委托我们处理的案件，我们并不能保证您一定胜诉或者胜诉后一定实现判决书确定的相关权利，但我们会做到尽职尽责。在民事诉讼案件中，因被执行人下落不明、逃避执行、履行能力不足、无被执行财产线索等原因，都有可能导致生效的法律文书无法执行，在此情况下，您有可能承担执行不能的风险。</w:t>
      </w:r>
    </w:p>
    <w:p w14:paraId="77054CD4" w14:textId="77777777" w:rsidR="00405041" w:rsidRDefault="00041CC5" w:rsidP="003F4EB1">
      <w:pPr>
        <w:widowControl/>
        <w:spacing w:line="380" w:lineRule="exact"/>
        <w:ind w:firstLineChars="200" w:firstLine="482"/>
        <w:jc w:val="left"/>
        <w:rPr>
          <w:rFonts w:ascii="宋体" w:hAnsi="宋体"/>
          <w:b/>
          <w:kern w:val="0"/>
          <w:sz w:val="24"/>
          <w:szCs w:val="24"/>
        </w:rPr>
      </w:pPr>
      <w:r>
        <w:rPr>
          <w:rFonts w:ascii="宋体" w:hAnsi="宋体" w:hint="eastAsia"/>
          <w:b/>
          <w:kern w:val="0"/>
          <w:sz w:val="24"/>
          <w:szCs w:val="24"/>
        </w:rPr>
        <w:t>七、其他特别风险告知</w:t>
      </w:r>
      <w:r>
        <w:rPr>
          <w:rFonts w:ascii="宋体" w:hAnsi="宋体" w:hint="eastAsia"/>
          <w:b/>
          <w:kern w:val="0"/>
          <w:sz w:val="24"/>
          <w:szCs w:val="24"/>
        </w:rPr>
        <w:t>：</w:t>
      </w:r>
    </w:p>
    <w:p w14:paraId="21614E90" w14:textId="77777777" w:rsidR="00405041" w:rsidRDefault="00405041" w:rsidP="003F4EB1">
      <w:pPr>
        <w:widowControl/>
        <w:spacing w:line="380" w:lineRule="exact"/>
        <w:ind w:firstLineChars="200" w:firstLine="482"/>
        <w:jc w:val="left"/>
        <w:rPr>
          <w:rFonts w:ascii="宋体" w:hAnsi="宋体"/>
          <w:b/>
          <w:kern w:val="0"/>
          <w:sz w:val="24"/>
          <w:szCs w:val="24"/>
        </w:rPr>
      </w:pPr>
    </w:p>
    <w:p w14:paraId="2D0FB35E" w14:textId="77777777" w:rsidR="00405041" w:rsidRDefault="00041CC5" w:rsidP="003F4EB1">
      <w:pPr>
        <w:widowControl/>
        <w:spacing w:beforeLines="100" w:before="312" w:line="380" w:lineRule="exact"/>
        <w:ind w:firstLineChars="200" w:firstLine="480"/>
        <w:jc w:val="left"/>
        <w:rPr>
          <w:rFonts w:asciiTheme="minorEastAsia" w:eastAsiaTheme="minorEastAsia" w:hAnsiTheme="minorEastAsia" w:cstheme="minorEastAsia"/>
          <w:kern w:val="0"/>
          <w:sz w:val="24"/>
          <w:szCs w:val="24"/>
        </w:rPr>
      </w:pPr>
      <w:r>
        <w:rPr>
          <w:rFonts w:asciiTheme="minorEastAsia" w:eastAsiaTheme="minorEastAsia" w:hAnsiTheme="minorEastAsia" w:cstheme="minorEastAsia" w:hint="eastAsia"/>
          <w:kern w:val="0"/>
          <w:sz w:val="24"/>
          <w:szCs w:val="24"/>
        </w:rPr>
        <w:t>如您已明确理解本告知书内容，请签字确认。</w:t>
      </w:r>
    </w:p>
    <w:p w14:paraId="7982B2FC" w14:textId="77777777" w:rsidR="00405041" w:rsidRDefault="00041CC5" w:rsidP="003F4EB1">
      <w:pPr>
        <w:widowControl/>
        <w:spacing w:line="380" w:lineRule="exact"/>
        <w:ind w:leftChars="342" w:left="718" w:firstLineChars="50" w:firstLine="100"/>
        <w:jc w:val="left"/>
        <w:rPr>
          <w:rFonts w:asciiTheme="minorEastAsia" w:eastAsiaTheme="minorEastAsia" w:hAnsiTheme="minorEastAsia" w:cstheme="minorEastAsia"/>
          <w:spacing w:val="23"/>
          <w:kern w:val="0"/>
          <w:sz w:val="24"/>
          <w:szCs w:val="24"/>
        </w:rPr>
      </w:pPr>
      <w:r>
        <w:rPr>
          <w:rFonts w:asciiTheme="minorEastAsia" w:eastAsiaTheme="minorEastAsia" w:hAnsiTheme="minorEastAsia" w:cstheme="minorEastAsia" w:hint="eastAsia"/>
          <w:spacing w:val="-20"/>
          <w:kern w:val="0"/>
          <w:sz w:val="24"/>
          <w:szCs w:val="24"/>
        </w:rPr>
        <w:t xml:space="preserve">                                         </w:t>
      </w:r>
      <w:r>
        <w:rPr>
          <w:rFonts w:asciiTheme="minorEastAsia" w:eastAsiaTheme="minorEastAsia" w:hAnsiTheme="minorEastAsia" w:cstheme="minorEastAsia" w:hint="eastAsia"/>
          <w:spacing w:val="23"/>
          <w:kern w:val="0"/>
          <w:sz w:val="24"/>
          <w:szCs w:val="24"/>
        </w:rPr>
        <w:t>被告知人：</w:t>
      </w:r>
      <w:r>
        <w:rPr>
          <w:rFonts w:asciiTheme="minorEastAsia" w:eastAsiaTheme="minorEastAsia" w:hAnsiTheme="minorEastAsia" w:cstheme="minorEastAsia" w:hint="eastAsia"/>
          <w:spacing w:val="23"/>
          <w:kern w:val="0"/>
          <w:sz w:val="24"/>
          <w:szCs w:val="24"/>
          <w:u w:val="single"/>
        </w:rPr>
        <w:t xml:space="preserve">                                     </w:t>
      </w:r>
      <w:r>
        <w:rPr>
          <w:rFonts w:asciiTheme="minorEastAsia" w:eastAsiaTheme="minorEastAsia" w:hAnsiTheme="minorEastAsia" w:cstheme="minorEastAsia" w:hint="eastAsia"/>
          <w:spacing w:val="23"/>
          <w:kern w:val="0"/>
          <w:sz w:val="24"/>
          <w:szCs w:val="24"/>
        </w:rPr>
        <w:t xml:space="preserve">                                          </w:t>
      </w:r>
    </w:p>
    <w:p w14:paraId="26195AF2" w14:textId="77777777" w:rsidR="00405041" w:rsidRDefault="00041CC5" w:rsidP="003F4EB1">
      <w:pPr>
        <w:widowControl/>
        <w:spacing w:line="380" w:lineRule="exact"/>
        <w:ind w:leftChars="342" w:left="718" w:firstLineChars="1850" w:firstLine="5291"/>
        <w:jc w:val="left"/>
        <w:rPr>
          <w:rFonts w:asciiTheme="minorEastAsia" w:eastAsiaTheme="minorEastAsia" w:hAnsiTheme="minorEastAsia" w:cstheme="minorEastAsia"/>
          <w:spacing w:val="23"/>
          <w:kern w:val="0"/>
          <w:sz w:val="24"/>
          <w:szCs w:val="24"/>
        </w:rPr>
      </w:pPr>
      <w:r>
        <w:rPr>
          <w:rFonts w:asciiTheme="minorEastAsia" w:eastAsiaTheme="minorEastAsia" w:hAnsiTheme="minorEastAsia" w:cstheme="minorEastAsia" w:hint="eastAsia"/>
          <w:spacing w:val="23"/>
          <w:kern w:val="0"/>
          <w:sz w:val="24"/>
          <w:szCs w:val="24"/>
        </w:rPr>
        <w:t>（签字或盖章）</w:t>
      </w:r>
    </w:p>
    <w:p w14:paraId="35C2B0E2" w14:textId="77777777" w:rsidR="00405041" w:rsidRDefault="00041CC5" w:rsidP="003F4EB1">
      <w:pPr>
        <w:widowControl/>
        <w:tabs>
          <w:tab w:val="left" w:pos="2851"/>
          <w:tab w:val="left" w:pos="5780"/>
        </w:tabs>
        <w:spacing w:line="380" w:lineRule="exact"/>
        <w:ind w:firstLineChars="350" w:firstLine="700"/>
        <w:jc w:val="left"/>
        <w:rPr>
          <w:rFonts w:ascii="宋体" w:hAnsi="宋体"/>
          <w:spacing w:val="-20"/>
          <w:kern w:val="0"/>
          <w:sz w:val="24"/>
          <w:szCs w:val="24"/>
          <w:u w:val="single"/>
        </w:rPr>
      </w:pPr>
      <w:r>
        <w:rPr>
          <w:rFonts w:ascii="宋体" w:hAnsi="宋体"/>
          <w:spacing w:val="-20"/>
          <w:kern w:val="0"/>
          <w:sz w:val="24"/>
          <w:szCs w:val="24"/>
        </w:rPr>
        <w:tab/>
      </w:r>
      <w:r>
        <w:rPr>
          <w:rFonts w:ascii="宋体" w:hAnsi="宋体"/>
          <w:spacing w:val="-20"/>
          <w:kern w:val="0"/>
          <w:sz w:val="24"/>
          <w:szCs w:val="24"/>
        </w:rPr>
        <w:tab/>
      </w:r>
    </w:p>
    <w:p w14:paraId="0908A612" w14:textId="77777777" w:rsidR="00405041" w:rsidRDefault="00041CC5" w:rsidP="003F4EB1">
      <w:pPr>
        <w:widowControl/>
        <w:spacing w:line="380" w:lineRule="exact"/>
        <w:ind w:firstLineChars="3000" w:firstLine="6000"/>
        <w:jc w:val="left"/>
        <w:rPr>
          <w:rFonts w:ascii="宋体" w:hAnsi="宋体"/>
          <w:spacing w:val="-20"/>
          <w:kern w:val="0"/>
          <w:sz w:val="24"/>
          <w:szCs w:val="24"/>
        </w:rPr>
      </w:pPr>
      <w:r>
        <w:rPr>
          <w:rFonts w:ascii="宋体" w:hAnsi="宋体"/>
          <w:spacing w:val="-20"/>
          <w:kern w:val="0"/>
          <w:sz w:val="24"/>
          <w:szCs w:val="24"/>
        </w:rPr>
        <w:t xml:space="preserve">    </w:t>
      </w:r>
      <w:r>
        <w:rPr>
          <w:rFonts w:ascii="宋体" w:hAnsi="宋体" w:hint="eastAsia"/>
          <w:spacing w:val="-20"/>
          <w:kern w:val="0"/>
          <w:sz w:val="24"/>
          <w:szCs w:val="24"/>
        </w:rPr>
        <w:t>年</w:t>
      </w:r>
      <w:r>
        <w:rPr>
          <w:rFonts w:ascii="宋体" w:hAnsi="宋体" w:hint="eastAsia"/>
          <w:spacing w:val="-20"/>
          <w:kern w:val="0"/>
          <w:sz w:val="24"/>
          <w:szCs w:val="24"/>
        </w:rPr>
        <w:t xml:space="preserve">  </w:t>
      </w:r>
      <w:r>
        <w:rPr>
          <w:rFonts w:ascii="宋体" w:hAnsi="宋体"/>
          <w:spacing w:val="-20"/>
          <w:kern w:val="0"/>
          <w:sz w:val="24"/>
          <w:szCs w:val="24"/>
        </w:rPr>
        <w:t xml:space="preserve">    </w:t>
      </w:r>
      <w:r>
        <w:rPr>
          <w:rFonts w:ascii="宋体" w:hAnsi="宋体" w:hint="eastAsia"/>
          <w:spacing w:val="-20"/>
          <w:kern w:val="0"/>
          <w:sz w:val="24"/>
          <w:szCs w:val="24"/>
        </w:rPr>
        <w:t>月</w:t>
      </w:r>
      <w:r>
        <w:rPr>
          <w:rFonts w:ascii="宋体" w:hAnsi="宋体" w:hint="eastAsia"/>
          <w:spacing w:val="-20"/>
          <w:kern w:val="0"/>
          <w:sz w:val="24"/>
          <w:szCs w:val="24"/>
        </w:rPr>
        <w:t xml:space="preserve"> </w:t>
      </w:r>
      <w:r>
        <w:rPr>
          <w:rFonts w:ascii="宋体" w:hAnsi="宋体"/>
          <w:spacing w:val="-20"/>
          <w:kern w:val="0"/>
          <w:sz w:val="24"/>
          <w:szCs w:val="24"/>
        </w:rPr>
        <w:t xml:space="preserve">   </w:t>
      </w:r>
      <w:r>
        <w:rPr>
          <w:rFonts w:ascii="宋体" w:hAnsi="宋体" w:hint="eastAsia"/>
          <w:spacing w:val="-20"/>
          <w:kern w:val="0"/>
          <w:sz w:val="24"/>
          <w:szCs w:val="24"/>
        </w:rPr>
        <w:t xml:space="preserve">  </w:t>
      </w:r>
      <w:r>
        <w:rPr>
          <w:rFonts w:ascii="宋体" w:hAnsi="宋体" w:hint="eastAsia"/>
          <w:spacing w:val="-20"/>
          <w:kern w:val="0"/>
          <w:sz w:val="24"/>
          <w:szCs w:val="24"/>
        </w:rPr>
        <w:t>日</w:t>
      </w:r>
    </w:p>
    <w:p w14:paraId="2BD7BD75" w14:textId="77777777" w:rsidR="00405041" w:rsidRDefault="00405041" w:rsidP="003F4EB1">
      <w:pPr>
        <w:spacing w:line="380" w:lineRule="exact"/>
      </w:pPr>
    </w:p>
    <w:sectPr w:rsidR="00405041">
      <w:headerReference w:type="default" r:id="rId7"/>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B53DA" w14:textId="77777777" w:rsidR="00041CC5" w:rsidRDefault="00041CC5">
      <w:r>
        <w:separator/>
      </w:r>
    </w:p>
  </w:endnote>
  <w:endnote w:type="continuationSeparator" w:id="0">
    <w:p w14:paraId="6066D282" w14:textId="77777777" w:rsidR="00041CC5" w:rsidRDefault="00041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embedBold r:id="rId1" w:subsetted="1" w:fontKey="{890B691C-50BF-4A87-8F67-6007C29830F5}"/>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1E83B" w14:textId="77777777" w:rsidR="00405041" w:rsidRDefault="00405041">
    <w:pPr>
      <w:pStyle w:val="a3"/>
    </w:pPr>
  </w:p>
  <w:p w14:paraId="56C71A04" w14:textId="77777777" w:rsidR="00405041" w:rsidRDefault="00041CC5">
    <w:pPr>
      <w:pStyle w:val="a3"/>
    </w:pPr>
    <w:r>
      <w:rPr>
        <w:noProof/>
      </w:rPr>
      <mc:AlternateContent>
        <mc:Choice Requires="wps">
          <w:drawing>
            <wp:anchor distT="0" distB="0" distL="114300" distR="114300" simplePos="0" relativeHeight="251659264" behindDoc="0" locked="0" layoutInCell="1" allowOverlap="1" wp14:anchorId="240BB678" wp14:editId="7063EA84">
              <wp:simplePos x="0" y="0"/>
              <wp:positionH relativeFrom="column">
                <wp:posOffset>-716280</wp:posOffset>
              </wp:positionH>
              <wp:positionV relativeFrom="paragraph">
                <wp:posOffset>43815</wp:posOffset>
              </wp:positionV>
              <wp:extent cx="6633845"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663384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57A663" id="直接连接符 4"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4pt,3.45pt" to="465.9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" strokecolor="#d8d8d8 [2732]" strokeweight=".5pt">
              <v:stroke joinstyle="miter"/>
            </v:line>
          </w:pict>
        </mc:Fallback>
      </mc:AlternateContent>
    </w:r>
  </w:p>
  <w:p w14:paraId="2F3DEB96" w14:textId="77777777" w:rsidR="00405041" w:rsidRDefault="00041CC5">
    <w:pPr>
      <w:pStyle w:val="a3"/>
      <w:jc w:val="center"/>
      <w:rPr>
        <w:rFonts w:ascii="Arial" w:eastAsia="黑体" w:hAnsi="Arial" w:cs="Arial"/>
        <w:color w:val="595959" w:themeColor="text1" w:themeTint="A6"/>
        <w:szCs w:val="18"/>
      </w:rPr>
    </w:pPr>
    <w:r>
      <w:rPr>
        <w:rFonts w:ascii="Arial" w:eastAsia="黑体" w:hAnsi="Arial" w:cs="Arial"/>
        <w:color w:val="595959" w:themeColor="text1" w:themeTint="A6"/>
        <w:szCs w:val="18"/>
      </w:rPr>
      <w:t>Web</w:t>
    </w:r>
    <w:r>
      <w:rPr>
        <w:rFonts w:ascii="Arial" w:eastAsia="黑体" w:hAnsi="Arial" w:cs="Arial" w:hint="eastAsia"/>
        <w:color w:val="595959" w:themeColor="text1" w:themeTint="A6"/>
        <w:szCs w:val="18"/>
      </w:rPr>
      <w:t xml:space="preserve">: </w:t>
    </w:r>
    <w:r>
      <w:rPr>
        <w:rFonts w:ascii="Arial" w:eastAsia="黑体" w:hAnsi="Arial" w:cs="Arial"/>
        <w:color w:val="595959" w:themeColor="text1" w:themeTint="A6"/>
        <w:szCs w:val="18"/>
      </w:rPr>
      <w:t>www.manxiu-law.com</w:t>
    </w:r>
    <w:r>
      <w:rPr>
        <w:rFonts w:ascii="Arial" w:eastAsia="黑体" w:hAnsi="Arial" w:cs="Arial"/>
        <w:color w:val="595959" w:themeColor="text1" w:themeTint="A6"/>
        <w:szCs w:val="18"/>
      </w:rPr>
      <w:t xml:space="preserve"> </w:t>
    </w:r>
    <w:r>
      <w:rPr>
        <w:rFonts w:ascii="Arial" w:eastAsia="黑体" w:hAnsi="Arial" w:cs="Arial" w:hint="eastAsia"/>
        <w:color w:val="595959" w:themeColor="text1" w:themeTint="A6"/>
        <w:szCs w:val="18"/>
      </w:rPr>
      <w:t xml:space="preserve">  </w:t>
    </w:r>
    <w:r>
      <w:rPr>
        <w:rFonts w:ascii="Arial" w:eastAsia="黑体" w:hAnsi="Arial" w:cs="Arial"/>
        <w:color w:val="595959" w:themeColor="text1" w:themeTint="A6"/>
        <w:szCs w:val="18"/>
      </w:rPr>
      <w:t>E-mail</w:t>
    </w:r>
    <w:r>
      <w:rPr>
        <w:rFonts w:ascii="Arial" w:eastAsia="黑体" w:hAnsi="Arial" w:cs="Arial" w:hint="eastAsia"/>
        <w:color w:val="595959" w:themeColor="text1" w:themeTint="A6"/>
        <w:szCs w:val="18"/>
      </w:rPr>
      <w:t xml:space="preserve">: </w:t>
    </w:r>
    <w:r>
      <w:rPr>
        <w:rFonts w:ascii="Arial" w:eastAsia="黑体" w:hAnsi="Arial" w:cs="Arial"/>
        <w:color w:val="595959" w:themeColor="text1" w:themeTint="A6"/>
        <w:szCs w:val="18"/>
      </w:rPr>
      <w:t>manxiu@manxiu-law.com</w:t>
    </w:r>
    <w:r>
      <w:rPr>
        <w:rFonts w:ascii="Arial" w:eastAsia="黑体" w:hAnsi="Arial" w:cs="Arial" w:hint="eastAsia"/>
        <w:color w:val="595959" w:themeColor="text1" w:themeTint="A6"/>
        <w:szCs w:val="18"/>
      </w:rPr>
      <w:t xml:space="preserve">   Tel:400-829-0616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E8DF5" w14:textId="77777777" w:rsidR="00041CC5" w:rsidRDefault="00041CC5">
      <w:r>
        <w:separator/>
      </w:r>
    </w:p>
  </w:footnote>
  <w:footnote w:type="continuationSeparator" w:id="0">
    <w:p w14:paraId="468E79BA" w14:textId="77777777" w:rsidR="00041CC5" w:rsidRDefault="00041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4A08" w14:textId="77777777" w:rsidR="00405041" w:rsidRDefault="00041CC5">
    <w:pPr>
      <w:pStyle w:val="a4"/>
      <w:jc w:val="center"/>
      <w:rPr>
        <w:rFonts w:eastAsiaTheme="minorEastAsia"/>
      </w:rPr>
    </w:pPr>
    <w:r>
      <w:rPr>
        <w:noProof/>
      </w:rPr>
      <mc:AlternateContent>
        <mc:Choice Requires="wps">
          <w:drawing>
            <wp:anchor distT="0" distB="0" distL="114300" distR="114300" simplePos="0" relativeHeight="251660288" behindDoc="0" locked="0" layoutInCell="1" allowOverlap="1" wp14:anchorId="33609F2C" wp14:editId="1CC738CC">
              <wp:simplePos x="0" y="0"/>
              <wp:positionH relativeFrom="column">
                <wp:posOffset>-689610</wp:posOffset>
              </wp:positionH>
              <wp:positionV relativeFrom="paragraph">
                <wp:posOffset>356235</wp:posOffset>
              </wp:positionV>
              <wp:extent cx="66675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66750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390F06" id="直接连接符 5"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54.3pt,28.05pt" to="470.7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" strokecolor="#d8d8d8 [2732]" strokeweight=".5pt">
              <v:stroke joinstyle="miter"/>
            </v:line>
          </w:pict>
        </mc:Fallback>
      </mc:AlternateContent>
    </w:r>
    <w:r>
      <w:rPr>
        <w:rFonts w:eastAsiaTheme="minorEastAsia" w:hint="eastAsia"/>
        <w:noProof/>
      </w:rPr>
      <w:drawing>
        <wp:inline distT="0" distB="0" distL="114300" distR="114300" wp14:anchorId="21DAAD79" wp14:editId="5D3DB9BF">
          <wp:extent cx="1794510" cy="311785"/>
          <wp:effectExtent l="0" t="0" r="15240" b="12065"/>
          <wp:docPr id="2" name="图片 2" descr="漫修logo（黑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漫修logo（黑字）"/>
                  <pic:cNvPicPr>
                    <a:picLocks noChangeAspect="1"/>
                  </pic:cNvPicPr>
                </pic:nvPicPr>
                <pic:blipFill>
                  <a:blip r:embed="rId1"/>
                  <a:stretch>
                    <a:fillRect/>
                  </a:stretch>
                </pic:blipFill>
                <pic:spPr>
                  <a:xfrm>
                    <a:off x="0" y="0"/>
                    <a:ext cx="1794510" cy="31178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TrueTypeFonts/>
  <w:saveSubset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041"/>
    <w:rsid w:val="00041CC5"/>
    <w:rsid w:val="003F4EB1"/>
    <w:rsid w:val="00405041"/>
    <w:rsid w:val="02790D2B"/>
    <w:rsid w:val="02D1737B"/>
    <w:rsid w:val="03F222A7"/>
    <w:rsid w:val="056C0E22"/>
    <w:rsid w:val="058355E0"/>
    <w:rsid w:val="06EB0BBA"/>
    <w:rsid w:val="07B9207A"/>
    <w:rsid w:val="07F4584C"/>
    <w:rsid w:val="08FA0E71"/>
    <w:rsid w:val="0B723508"/>
    <w:rsid w:val="0DB735A4"/>
    <w:rsid w:val="0E2D3866"/>
    <w:rsid w:val="0F885271"/>
    <w:rsid w:val="10991687"/>
    <w:rsid w:val="10A865EF"/>
    <w:rsid w:val="12DE5A77"/>
    <w:rsid w:val="156A53A0"/>
    <w:rsid w:val="17BE7C25"/>
    <w:rsid w:val="187E0F97"/>
    <w:rsid w:val="18A2380B"/>
    <w:rsid w:val="1A7365DD"/>
    <w:rsid w:val="1B026872"/>
    <w:rsid w:val="1BA50C53"/>
    <w:rsid w:val="1D4321B6"/>
    <w:rsid w:val="1D902354"/>
    <w:rsid w:val="1DFB50CA"/>
    <w:rsid w:val="1F0F11E6"/>
    <w:rsid w:val="1F2111C5"/>
    <w:rsid w:val="1F3C5FFF"/>
    <w:rsid w:val="21E5391D"/>
    <w:rsid w:val="229129D8"/>
    <w:rsid w:val="24653902"/>
    <w:rsid w:val="24BC4B5A"/>
    <w:rsid w:val="2565318A"/>
    <w:rsid w:val="259B3353"/>
    <w:rsid w:val="262D1C69"/>
    <w:rsid w:val="264D7DFF"/>
    <w:rsid w:val="26C32CCB"/>
    <w:rsid w:val="29A75A29"/>
    <w:rsid w:val="29F53BFF"/>
    <w:rsid w:val="2A1D772F"/>
    <w:rsid w:val="2B1B10B7"/>
    <w:rsid w:val="2BF565AA"/>
    <w:rsid w:val="2CEC0CE3"/>
    <w:rsid w:val="2DAE631A"/>
    <w:rsid w:val="2E2C723F"/>
    <w:rsid w:val="2E55754C"/>
    <w:rsid w:val="2E634EF9"/>
    <w:rsid w:val="30C23E8A"/>
    <w:rsid w:val="317B29B7"/>
    <w:rsid w:val="32BF4B25"/>
    <w:rsid w:val="3352720E"/>
    <w:rsid w:val="339E4DC7"/>
    <w:rsid w:val="33B518B6"/>
    <w:rsid w:val="33BF351D"/>
    <w:rsid w:val="34567FB6"/>
    <w:rsid w:val="34BE1CA2"/>
    <w:rsid w:val="36C652A4"/>
    <w:rsid w:val="37427AD3"/>
    <w:rsid w:val="37C522C3"/>
    <w:rsid w:val="382C31DC"/>
    <w:rsid w:val="384714E9"/>
    <w:rsid w:val="38621A1B"/>
    <w:rsid w:val="39EA2D41"/>
    <w:rsid w:val="3A9E14C4"/>
    <w:rsid w:val="405F1838"/>
    <w:rsid w:val="408A5BF0"/>
    <w:rsid w:val="44223166"/>
    <w:rsid w:val="44AE7CC1"/>
    <w:rsid w:val="44F119FC"/>
    <w:rsid w:val="45AD07AD"/>
    <w:rsid w:val="464322C6"/>
    <w:rsid w:val="469C193E"/>
    <w:rsid w:val="46C422B2"/>
    <w:rsid w:val="47490A0A"/>
    <w:rsid w:val="4847319B"/>
    <w:rsid w:val="486A50DB"/>
    <w:rsid w:val="48715002"/>
    <w:rsid w:val="4CD630E2"/>
    <w:rsid w:val="4D2F1CE9"/>
    <w:rsid w:val="4E8071B2"/>
    <w:rsid w:val="4E906A33"/>
    <w:rsid w:val="50025B5A"/>
    <w:rsid w:val="50B02261"/>
    <w:rsid w:val="50EA7ECA"/>
    <w:rsid w:val="52A435C3"/>
    <w:rsid w:val="53E93358"/>
    <w:rsid w:val="54A05A99"/>
    <w:rsid w:val="55850D11"/>
    <w:rsid w:val="55A41C2D"/>
    <w:rsid w:val="5768372B"/>
    <w:rsid w:val="57991C29"/>
    <w:rsid w:val="57E207EA"/>
    <w:rsid w:val="591A2676"/>
    <w:rsid w:val="5A4237C2"/>
    <w:rsid w:val="5C120A3D"/>
    <w:rsid w:val="5C2060A7"/>
    <w:rsid w:val="5F824661"/>
    <w:rsid w:val="6264175C"/>
    <w:rsid w:val="63F97162"/>
    <w:rsid w:val="64B36731"/>
    <w:rsid w:val="651915C4"/>
    <w:rsid w:val="6523084E"/>
    <w:rsid w:val="68690437"/>
    <w:rsid w:val="68FD6386"/>
    <w:rsid w:val="6CFC1EF7"/>
    <w:rsid w:val="6D0E5786"/>
    <w:rsid w:val="6D24241D"/>
    <w:rsid w:val="6E6C6C08"/>
    <w:rsid w:val="72816D82"/>
    <w:rsid w:val="72F32B3F"/>
    <w:rsid w:val="744C72C0"/>
    <w:rsid w:val="74500088"/>
    <w:rsid w:val="747E54F4"/>
    <w:rsid w:val="75950367"/>
    <w:rsid w:val="76644E66"/>
    <w:rsid w:val="79330A4E"/>
    <w:rsid w:val="7AE30252"/>
    <w:rsid w:val="7C324FED"/>
    <w:rsid w:val="7C6B1866"/>
    <w:rsid w:val="7D664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D691C"/>
  <w15:docId w15:val="{BDF2AA77-7C6A-474C-BC61-C265CD2A3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nhideWhenUsed/>
    <w:pPr>
      <w:widowControl/>
      <w:spacing w:before="100" w:beforeAutospacing="1" w:after="100" w:afterAutospacing="1"/>
      <w:jc w:val="left"/>
    </w:pPr>
    <w:rPr>
      <w:rFonts w:ascii="宋体" w:hAnsi="宋体" w:cs="宋体"/>
      <w:kern w:val="0"/>
      <w:sz w:val="24"/>
      <w:szCs w:val="24"/>
    </w:rPr>
  </w:style>
  <w:style w:type="character" w:styleId="a6">
    <w:name w:val="page number"/>
    <w:basedOn w:val="a0"/>
    <w:qFormat/>
  </w:style>
  <w:style w:type="character" w:styleId="a7">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 洁琼</cp:lastModifiedBy>
  <cp:revision>2</cp:revision>
  <cp:lastPrinted>2022-03-03T05:38:00Z</cp:lastPrinted>
  <dcterms:created xsi:type="dcterms:W3CDTF">2022-02-23T03:12:00Z</dcterms:created>
  <dcterms:modified xsi:type="dcterms:W3CDTF">2022-03-29T13:55:00Z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993FD81F21514923914CE35215F617C2</vt:lpwstr>
  </property>
</Properties>
</file>